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60EA" w:rsidRDefault="007C6CC8">
      <w:pPr>
        <w:pStyle w:val="Heading1"/>
        <w:keepNext w:val="0"/>
        <w:keepLines w:val="0"/>
        <w:shd w:val="clear" w:color="auto" w:fill="FFFFFF"/>
        <w:spacing w:before="480" w:line="268" w:lineRule="auto"/>
        <w:ind w:left="-141"/>
        <w:rPr>
          <w:b/>
          <w:color w:val="333333"/>
          <w:sz w:val="46"/>
          <w:szCs w:val="46"/>
        </w:rPr>
      </w:pPr>
      <w:bookmarkStart w:id="0" w:name="_g5yib5tkqlnr" w:colFirst="0" w:colLast="0"/>
      <w:bookmarkEnd w:id="0"/>
      <w:r>
        <w:rPr>
          <w:b/>
          <w:color w:val="333333"/>
          <w:sz w:val="46"/>
          <w:szCs w:val="46"/>
        </w:rPr>
        <w:t>Fundraising</w:t>
      </w:r>
    </w:p>
    <w:p w14:paraId="00000002" w14:textId="6C383016" w:rsidR="005C60EA" w:rsidRDefault="007C6CC8">
      <w:pPr>
        <w:shd w:val="clear" w:color="auto" w:fill="FFFFFF"/>
        <w:spacing w:after="360" w:line="324" w:lineRule="auto"/>
        <w:ind w:left="-180" w:right="-180"/>
        <w:rPr>
          <w:color w:val="333333"/>
          <w:sz w:val="24"/>
          <w:szCs w:val="24"/>
        </w:rPr>
      </w:pPr>
      <w:r>
        <w:rPr>
          <w:color w:val="333333"/>
          <w:sz w:val="24"/>
          <w:szCs w:val="24"/>
        </w:rPr>
        <w:t>SAY Women is committed to its charitable aims and fundraises in order to provide the highest standards of care and support to young women survivors of sexual abuse. We always aim to uphold the Fundraising Regulator's Promise to be open, honest, fair and legal.</w:t>
      </w:r>
    </w:p>
    <w:p w14:paraId="00000003" w14:textId="77777777" w:rsidR="005C60EA" w:rsidRDefault="007C6CC8">
      <w:pPr>
        <w:shd w:val="clear" w:color="auto" w:fill="FFFFFF"/>
        <w:spacing w:after="360"/>
        <w:ind w:left="-180" w:right="-180"/>
        <w:rPr>
          <w:color w:val="333333"/>
          <w:sz w:val="24"/>
          <w:szCs w:val="24"/>
        </w:rPr>
      </w:pPr>
      <w:r>
        <w:rPr>
          <w:color w:val="333333"/>
          <w:sz w:val="24"/>
          <w:szCs w:val="24"/>
        </w:rPr>
        <w:t>This policy seeks to cover the ethical issues and social responsibility within fundraising. All Say Women staff, trustees and designated associates involved in fundraising have a responsibility to be aware and have a thorough understanding of the ethical issues referred to in this policy.</w:t>
      </w:r>
    </w:p>
    <w:p w14:paraId="411477F3" w14:textId="77777777" w:rsidR="007C6CC8" w:rsidRDefault="007C6CC8" w:rsidP="007C6CC8">
      <w:pPr>
        <w:pStyle w:val="Heading3"/>
        <w:keepNext w:val="0"/>
        <w:keepLines w:val="0"/>
        <w:shd w:val="clear" w:color="auto" w:fill="FFFFFF"/>
        <w:spacing w:before="0" w:line="324" w:lineRule="auto"/>
        <w:ind w:left="-180" w:right="-180"/>
        <w:rPr>
          <w:b/>
          <w:color w:val="333333"/>
        </w:rPr>
      </w:pPr>
      <w:bookmarkStart w:id="1" w:name="_zey8kn7dq73g" w:colFirst="0" w:colLast="0"/>
      <w:bookmarkEnd w:id="1"/>
      <w:r>
        <w:rPr>
          <w:b/>
          <w:color w:val="333333"/>
        </w:rPr>
        <w:t>Supporters</w:t>
      </w:r>
      <w:bookmarkStart w:id="2" w:name="_x7p84k7eu2r" w:colFirst="0" w:colLast="0"/>
      <w:bookmarkEnd w:id="2"/>
    </w:p>
    <w:p w14:paraId="00000005" w14:textId="00FF84E1" w:rsidR="005C60EA" w:rsidRPr="007C6CC8" w:rsidRDefault="007C6CC8" w:rsidP="007C6CC8">
      <w:pPr>
        <w:pStyle w:val="Heading3"/>
        <w:keepNext w:val="0"/>
        <w:keepLines w:val="0"/>
        <w:shd w:val="clear" w:color="auto" w:fill="FFFFFF"/>
        <w:spacing w:before="0" w:line="324" w:lineRule="auto"/>
        <w:ind w:left="-180" w:right="-180"/>
        <w:rPr>
          <w:b/>
          <w:color w:val="333333"/>
        </w:rPr>
      </w:pPr>
      <w:r w:rsidRPr="007C6CC8">
        <w:rPr>
          <w:bCs/>
          <w:color w:val="333333"/>
          <w:sz w:val="24"/>
          <w:szCs w:val="24"/>
        </w:rPr>
        <w:t xml:space="preserve">SAY </w:t>
      </w:r>
      <w:r>
        <w:rPr>
          <w:color w:val="333333"/>
          <w:sz w:val="24"/>
          <w:szCs w:val="24"/>
        </w:rPr>
        <w:t>Women respects the rights of its supporters to receive clear and transparent information on the work of Say Women; to openly report how we raise and spend donated and statutory monies and to manage donors' information responsibly.</w:t>
      </w:r>
    </w:p>
    <w:p w14:paraId="00000006" w14:textId="77777777" w:rsidR="005C60EA" w:rsidRDefault="007C6CC8">
      <w:pPr>
        <w:shd w:val="clear" w:color="auto" w:fill="FFFFFF"/>
        <w:spacing w:after="360"/>
        <w:ind w:left="-180" w:right="-180"/>
        <w:rPr>
          <w:color w:val="333333"/>
          <w:sz w:val="24"/>
          <w:szCs w:val="24"/>
        </w:rPr>
      </w:pPr>
      <w:r>
        <w:rPr>
          <w:color w:val="333333"/>
          <w:sz w:val="24"/>
          <w:szCs w:val="24"/>
        </w:rPr>
        <w:t>We will comply with OSCR and the Scottish Fundraising Standards Panel in every respect, including those regarding openness and honesty with our supporters and members of the public.</w:t>
      </w:r>
    </w:p>
    <w:p w14:paraId="00000007" w14:textId="77777777" w:rsidR="005C60EA" w:rsidRDefault="007C6CC8">
      <w:pPr>
        <w:shd w:val="clear" w:color="auto" w:fill="FFFFFF"/>
        <w:spacing w:after="360"/>
        <w:ind w:left="-180" w:right="-180"/>
        <w:rPr>
          <w:color w:val="333333"/>
          <w:sz w:val="24"/>
          <w:szCs w:val="24"/>
        </w:rPr>
      </w:pPr>
      <w:r>
        <w:rPr>
          <w:color w:val="333333"/>
          <w:sz w:val="24"/>
          <w:szCs w:val="24"/>
        </w:rPr>
        <w:t>We will respect the privacy and contact preferences of all donors and supporters. We will respond promptly to requests to cease contacts or complaints and act as best we can to address their causes.</w:t>
      </w:r>
    </w:p>
    <w:p w14:paraId="00000008" w14:textId="77777777" w:rsidR="005C60EA" w:rsidRDefault="007C6CC8">
      <w:pPr>
        <w:pStyle w:val="Heading3"/>
        <w:keepNext w:val="0"/>
        <w:keepLines w:val="0"/>
        <w:shd w:val="clear" w:color="auto" w:fill="FFFFFF"/>
        <w:spacing w:before="0" w:line="324" w:lineRule="auto"/>
        <w:ind w:left="-180" w:right="-180"/>
        <w:rPr>
          <w:b/>
          <w:color w:val="333333"/>
        </w:rPr>
      </w:pPr>
      <w:bookmarkStart w:id="3" w:name="_k4n7xe4o3e8z" w:colFirst="0" w:colLast="0"/>
      <w:bookmarkEnd w:id="3"/>
      <w:r>
        <w:rPr>
          <w:b/>
          <w:color w:val="333333"/>
        </w:rPr>
        <w:t>Refusals</w:t>
      </w:r>
    </w:p>
    <w:p w14:paraId="00000009" w14:textId="77777777" w:rsidR="005C60EA" w:rsidRDefault="007C6CC8">
      <w:pPr>
        <w:shd w:val="clear" w:color="auto" w:fill="FFFFFF"/>
        <w:spacing w:after="360"/>
        <w:ind w:left="-180" w:right="-180"/>
        <w:rPr>
          <w:color w:val="333333"/>
          <w:sz w:val="24"/>
          <w:szCs w:val="24"/>
        </w:rPr>
      </w:pPr>
      <w:r>
        <w:rPr>
          <w:color w:val="333333"/>
          <w:sz w:val="24"/>
          <w:szCs w:val="24"/>
        </w:rPr>
        <w:t>We abide by the law which requires us, in deciding whether to accept or refuse a donation, to consider which action is in the charity's best overall interest.</w:t>
      </w:r>
    </w:p>
    <w:p w14:paraId="0000000A" w14:textId="6AD71233" w:rsidR="005C60EA" w:rsidRDefault="007C6CC8">
      <w:pPr>
        <w:shd w:val="clear" w:color="auto" w:fill="FFFFFF"/>
        <w:spacing w:after="360"/>
        <w:ind w:left="-180" w:right="-180"/>
        <w:rPr>
          <w:color w:val="333333"/>
          <w:sz w:val="24"/>
          <w:szCs w:val="24"/>
          <w:highlight w:val="yellow"/>
        </w:rPr>
      </w:pPr>
      <w:r>
        <w:rPr>
          <w:color w:val="333333"/>
          <w:sz w:val="24"/>
          <w:szCs w:val="24"/>
        </w:rPr>
        <w:t>We will not, however, accept donations made by donors whose activities appear to be in direct conflict with the best interests of young women who require our services today or in the future</w:t>
      </w:r>
      <w:r w:rsidR="00C72BBF">
        <w:rPr>
          <w:color w:val="333333"/>
          <w:sz w:val="24"/>
          <w:szCs w:val="24"/>
        </w:rPr>
        <w:t>, or in conflict with the charity’s objectives, principles and values.</w:t>
      </w:r>
    </w:p>
    <w:p w14:paraId="0000000B" w14:textId="77777777" w:rsidR="005C60EA" w:rsidRDefault="007C6CC8">
      <w:pPr>
        <w:shd w:val="clear" w:color="auto" w:fill="FFFFFF"/>
        <w:spacing w:after="360"/>
        <w:ind w:left="-180" w:right="-180"/>
        <w:rPr>
          <w:color w:val="333333"/>
          <w:sz w:val="24"/>
          <w:szCs w:val="24"/>
        </w:rPr>
      </w:pPr>
      <w:r>
        <w:rPr>
          <w:color w:val="333333"/>
          <w:sz w:val="24"/>
          <w:szCs w:val="24"/>
        </w:rPr>
        <w:t>We will not undertake business with companies or individuals who participate in activities which could cause detriment to the charity's reputation; which will disproportionately decrease the amount of donations to further the work of the charity.</w:t>
      </w:r>
    </w:p>
    <w:p w14:paraId="0000000C" w14:textId="1F4304A6" w:rsidR="005C60EA" w:rsidRDefault="007C6CC8">
      <w:pPr>
        <w:shd w:val="clear" w:color="auto" w:fill="FFFFFF"/>
        <w:spacing w:after="360"/>
        <w:ind w:left="-180" w:right="-180"/>
        <w:rPr>
          <w:color w:val="333333"/>
          <w:sz w:val="24"/>
          <w:szCs w:val="24"/>
        </w:rPr>
      </w:pPr>
      <w:r>
        <w:rPr>
          <w:color w:val="333333"/>
          <w:sz w:val="24"/>
          <w:szCs w:val="24"/>
        </w:rPr>
        <w:t xml:space="preserve">The responsibility of the judgement on whether SAY Women should refuse a donation lays first with the Chief Executive and subsequently the Board of Trustees. </w:t>
      </w:r>
    </w:p>
    <w:p w14:paraId="0000000D" w14:textId="77777777" w:rsidR="005C60EA" w:rsidRDefault="007C6CC8">
      <w:pPr>
        <w:shd w:val="clear" w:color="auto" w:fill="FFFFFF"/>
        <w:spacing w:after="360"/>
        <w:ind w:left="-180" w:right="-180"/>
        <w:rPr>
          <w:b/>
          <w:color w:val="333333"/>
        </w:rPr>
      </w:pPr>
      <w:r>
        <w:rPr>
          <w:b/>
          <w:color w:val="333333"/>
        </w:rPr>
        <w:lastRenderedPageBreak/>
        <w:t>Commercial partners</w:t>
      </w:r>
    </w:p>
    <w:p w14:paraId="0000000E" w14:textId="6170A988" w:rsidR="005C60EA" w:rsidRDefault="007C6CC8">
      <w:pPr>
        <w:shd w:val="clear" w:color="auto" w:fill="FFFFFF"/>
        <w:spacing w:after="360"/>
        <w:ind w:left="-180" w:right="-180"/>
        <w:rPr>
          <w:color w:val="333333"/>
          <w:sz w:val="24"/>
          <w:szCs w:val="24"/>
        </w:rPr>
      </w:pPr>
      <w:r>
        <w:rPr>
          <w:color w:val="333333"/>
          <w:sz w:val="24"/>
          <w:szCs w:val="24"/>
        </w:rPr>
        <w:t xml:space="preserve">SAY Women will engage in commercial partnerships with for profit companies which can raise funds to further the impact of Say Women’s mission, without compromising on our integrity or values.  </w:t>
      </w:r>
    </w:p>
    <w:p w14:paraId="0000000F" w14:textId="77777777" w:rsidR="005C60EA" w:rsidRDefault="007C6CC8">
      <w:pPr>
        <w:pStyle w:val="Heading3"/>
        <w:keepNext w:val="0"/>
        <w:keepLines w:val="0"/>
        <w:shd w:val="clear" w:color="auto" w:fill="FFFFFF"/>
        <w:spacing w:before="0" w:line="324" w:lineRule="auto"/>
        <w:ind w:left="-180" w:right="-180"/>
        <w:rPr>
          <w:b/>
          <w:color w:val="333333"/>
        </w:rPr>
      </w:pPr>
      <w:bookmarkStart w:id="4" w:name="_otca3ny16015" w:colFirst="0" w:colLast="0"/>
      <w:bookmarkEnd w:id="4"/>
      <w:r>
        <w:rPr>
          <w:b/>
          <w:color w:val="333333"/>
        </w:rPr>
        <w:t>Use of donations</w:t>
      </w:r>
    </w:p>
    <w:p w14:paraId="00000010" w14:textId="4CAEFBF9" w:rsidR="005C60EA" w:rsidRDefault="007C6CC8">
      <w:pPr>
        <w:shd w:val="clear" w:color="auto" w:fill="FFFFFF"/>
        <w:spacing w:after="360"/>
        <w:ind w:left="-180" w:right="-180"/>
        <w:rPr>
          <w:color w:val="333333"/>
          <w:sz w:val="24"/>
          <w:szCs w:val="24"/>
        </w:rPr>
      </w:pPr>
      <w:r>
        <w:rPr>
          <w:color w:val="333333"/>
          <w:sz w:val="24"/>
          <w:szCs w:val="24"/>
        </w:rPr>
        <w:t>If supporters wish to make a donation to a specific area of SAY Women’s work, they may make a restricted donation by providing written instructions to this effect with their donation. We will always respect this.</w:t>
      </w:r>
    </w:p>
    <w:p w14:paraId="00000011" w14:textId="77777777" w:rsidR="005C60EA" w:rsidRDefault="007C6CC8">
      <w:pPr>
        <w:shd w:val="clear" w:color="auto" w:fill="FFFFFF"/>
        <w:ind w:left="-180" w:right="-180"/>
        <w:rPr>
          <w:color w:val="333333"/>
          <w:sz w:val="24"/>
          <w:szCs w:val="24"/>
        </w:rPr>
      </w:pPr>
      <w:r>
        <w:rPr>
          <w:color w:val="333333"/>
          <w:sz w:val="24"/>
          <w:szCs w:val="24"/>
        </w:rPr>
        <w:t xml:space="preserve"> </w:t>
      </w:r>
    </w:p>
    <w:p w14:paraId="00000012" w14:textId="77777777" w:rsidR="005C60EA" w:rsidRDefault="005C60EA"/>
    <w:sectPr w:rsidR="005C60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EA"/>
    <w:rsid w:val="001041E0"/>
    <w:rsid w:val="005C60EA"/>
    <w:rsid w:val="007C6CC8"/>
    <w:rsid w:val="00C7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00D"/>
  <w15:docId w15:val="{38CFE507-82E2-9147-81AE-49FBC590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paulahinds73@gmail.com</cp:lastModifiedBy>
  <cp:revision>2</cp:revision>
  <dcterms:created xsi:type="dcterms:W3CDTF">2020-07-07T12:23:00Z</dcterms:created>
  <dcterms:modified xsi:type="dcterms:W3CDTF">2020-07-07T12:23:00Z</dcterms:modified>
</cp:coreProperties>
</file>